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8A0" w:rsidRPr="00D258A0" w:rsidRDefault="00131304" w:rsidP="00D258A0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  <w:r w:rsidRPr="00E85465">
        <w:rPr>
          <w:b/>
          <w:sz w:val="24"/>
        </w:rPr>
        <w:t>E</w:t>
      </w:r>
      <w:r w:rsidR="00664759">
        <w:rPr>
          <w:b/>
          <w:sz w:val="24"/>
        </w:rPr>
        <w:t>. P. R-INT-l.4.7</w:t>
      </w:r>
      <w:r w:rsidR="00D53511">
        <w:rPr>
          <w:b/>
          <w:sz w:val="24"/>
        </w:rPr>
        <w:t>.-</w:t>
      </w:r>
      <w:r w:rsidR="00664759" w:rsidRPr="00664759">
        <w:rPr>
          <w:rFonts w:ascii="Arial" w:hAnsi="Arial" w:cs="Arial"/>
          <w:sz w:val="20"/>
          <w:szCs w:val="20"/>
        </w:rPr>
        <w:t xml:space="preserve"> </w:t>
      </w:r>
      <w:r w:rsidR="00664759" w:rsidRPr="00664759">
        <w:rPr>
          <w:rFonts w:ascii="Arial" w:eastAsia="Times New Roman" w:hAnsi="Arial" w:cs="Arial"/>
          <w:sz w:val="20"/>
          <w:szCs w:val="20"/>
          <w:lang w:eastAsia="es-MX"/>
        </w:rPr>
        <w:t>Restauración de cancel estructural del coro (ventana de coro).</w:t>
      </w:r>
      <w:bookmarkStart w:id="0" w:name="_GoBack"/>
      <w:bookmarkEnd w:id="0"/>
    </w:p>
    <w:p w:rsidR="00D53511" w:rsidRPr="00D53511" w:rsidRDefault="00D53511" w:rsidP="00D53511">
      <w:pPr>
        <w:jc w:val="both"/>
        <w:rPr>
          <w:rFonts w:ascii="Arial" w:eastAsia="Times New Roman" w:hAnsi="Arial" w:cs="Arial"/>
          <w:sz w:val="20"/>
          <w:szCs w:val="20"/>
          <w:lang w:eastAsia="es-MX"/>
        </w:rPr>
      </w:pPr>
    </w:p>
    <w:p w:rsidR="00131304" w:rsidRDefault="00131304" w:rsidP="00131304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>
        <w:t>la unidad de</w:t>
      </w:r>
      <w:r w:rsidR="00D258A0">
        <w:t xml:space="preserve"> medición será pieza (PZA</w:t>
      </w:r>
      <w:r>
        <w:t>) cuantificada y aprobada en obra a satisfacción del representante y su supervisión externa por unidad de obra terminada (P.U.O.T.)</w:t>
      </w:r>
    </w:p>
    <w:p w:rsidR="00131304" w:rsidRPr="00FC7F81" w:rsidRDefault="00131304" w:rsidP="00131304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para efecto de pago se deberá cuantificar las unidades real y correctamente ejecutadas en obra, de acuerdo a proyecto, especificaciones y/o instrucciones de la residencia de obra. Los generadores se vaciarán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</w:t>
      </w:r>
    </w:p>
    <w:p w:rsidR="00D040D7" w:rsidRDefault="00D040D7"/>
    <w:sectPr w:rsidR="00D040D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304"/>
    <w:rsid w:val="00081900"/>
    <w:rsid w:val="00131304"/>
    <w:rsid w:val="002B2D50"/>
    <w:rsid w:val="003D1D28"/>
    <w:rsid w:val="00664759"/>
    <w:rsid w:val="00737893"/>
    <w:rsid w:val="00C56621"/>
    <w:rsid w:val="00D040D7"/>
    <w:rsid w:val="00D258A0"/>
    <w:rsid w:val="00D53511"/>
    <w:rsid w:val="00E445BC"/>
    <w:rsid w:val="00F5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0A4F78"/>
  <w15:chartTrackingRefBased/>
  <w15:docId w15:val="{CFA8475B-57AE-4804-84EC-2439BF822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130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133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2017-10-09T14:47:00Z</dcterms:created>
  <dcterms:modified xsi:type="dcterms:W3CDTF">2017-10-09T16:22:00Z</dcterms:modified>
</cp:coreProperties>
</file>